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2941"/>
      </w:tblGrid>
      <w:tr w:rsidR="00AC7241" w:rsidTr="00C45415">
        <w:trPr>
          <w:trHeight w:val="1702"/>
        </w:trPr>
        <w:tc>
          <w:tcPr>
            <w:tcW w:w="2552" w:type="dxa"/>
            <w:shd w:val="clear" w:color="auto" w:fill="auto"/>
          </w:tcPr>
          <w:p w:rsidR="00AC7241" w:rsidRDefault="00AC7241" w:rsidP="00BB3BC9">
            <w:r>
              <w:rPr>
                <w:noProof/>
                <w:lang w:eastAsia="ru-RU"/>
              </w:rPr>
              <w:drawing>
                <wp:inline distT="0" distB="0" distL="0" distR="0" wp14:anchorId="03D10886" wp14:editId="0540A06D">
                  <wp:extent cx="1057275" cy="1057275"/>
                  <wp:effectExtent l="0" t="0" r="0" b="0"/>
                  <wp:docPr id="2" name="Рисунок 2" descr="http://www.spbstu.ru/university/organizational-documents/corporate-identity/identity-files/logo_vert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spbstu.ru/university/organizational-documents/corporate-identity/identity-files/logo_vert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AC7241" w:rsidRPr="00AC7241" w:rsidRDefault="00AC7241" w:rsidP="00AC7241">
            <w:pPr>
              <w:spacing w:after="0"/>
              <w:jc w:val="center"/>
              <w:rPr>
                <w:rFonts w:ascii="PT Sans" w:hAnsi="PT Sans"/>
                <w:b/>
                <w:color w:val="004600"/>
                <w:sz w:val="28"/>
                <w:szCs w:val="36"/>
              </w:rPr>
            </w:pPr>
            <w:r>
              <w:rPr>
                <w:rFonts w:ascii="PT Sans" w:hAnsi="PT Sans"/>
                <w:b/>
                <w:color w:val="004600"/>
                <w:sz w:val="28"/>
                <w:szCs w:val="36"/>
              </w:rPr>
              <w:t xml:space="preserve">МЕЖДУНАРОДНЫЙ </w:t>
            </w:r>
            <w:r w:rsidRPr="00AC7241">
              <w:rPr>
                <w:rFonts w:ascii="PT Sans" w:hAnsi="PT Sans"/>
                <w:b/>
                <w:color w:val="004600"/>
                <w:sz w:val="28"/>
                <w:szCs w:val="36"/>
              </w:rPr>
              <w:t>ФОРУМ</w:t>
            </w:r>
          </w:p>
          <w:p w:rsidR="00AC7241" w:rsidRPr="00AC7241" w:rsidRDefault="00AC7241" w:rsidP="00AC7241">
            <w:pPr>
              <w:spacing w:after="0"/>
              <w:jc w:val="center"/>
              <w:rPr>
                <w:rFonts w:ascii="PT Sans" w:hAnsi="PT Sans"/>
                <w:b/>
                <w:color w:val="004600"/>
                <w:sz w:val="28"/>
                <w:szCs w:val="36"/>
              </w:rPr>
            </w:pPr>
            <w:r w:rsidRPr="00AC7241">
              <w:rPr>
                <w:rFonts w:ascii="PT Sans" w:hAnsi="PT Sans"/>
                <w:b/>
                <w:color w:val="004600"/>
                <w:sz w:val="28"/>
                <w:szCs w:val="36"/>
              </w:rPr>
              <w:t>«МЕЖДУНАРОДНАЯ ПОЛИТЕХНИЧЕСКАЯ НЕДЕЛЯ 2019»</w:t>
            </w:r>
          </w:p>
          <w:p w:rsidR="00AC7241" w:rsidRDefault="00AC7241" w:rsidP="00BB3BC9"/>
        </w:tc>
        <w:tc>
          <w:tcPr>
            <w:tcW w:w="2941" w:type="dxa"/>
            <w:shd w:val="clear" w:color="auto" w:fill="auto"/>
          </w:tcPr>
          <w:p w:rsidR="00AC7241" w:rsidRDefault="00AC7241" w:rsidP="00C45415">
            <w:pPr>
              <w:jc w:val="both"/>
            </w:pPr>
            <w:r>
              <w:rPr>
                <w:rFonts w:ascii="PT Sans" w:hAnsi="PT Sans"/>
                <w:b/>
                <w:noProof/>
                <w:color w:val="C00000"/>
                <w:szCs w:val="32"/>
                <w:lang w:eastAsia="ru-RU"/>
              </w:rPr>
              <w:drawing>
                <wp:inline distT="0" distB="0" distL="0" distR="0" wp14:anchorId="1B571B5D" wp14:editId="77C1873D">
                  <wp:extent cx="1619918" cy="1343025"/>
                  <wp:effectExtent l="0" t="0" r="0" b="0"/>
                  <wp:docPr id="1" name="Рисунок 1" descr="D:\GoogleDisk\ОММС\_МЕЖДУНАРОДНЫЕ МЕРОПРИЯТИЯ и КОНФЕРЕНЦИИ\Международная неделя\International Week_2019_120 anniversary\IPW-St.Petersburg-2019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oogleDisk\ОММС\_МЕЖДУНАРОДНЫЕ МЕРОПРИЯТИЯ и КОНФЕРЕНЦИИ\Международная неделя\International Week_2019_120 anniversary\IPW-St.Petersburg-2019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889" cy="134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241" w:rsidRPr="002E54EF" w:rsidRDefault="00C45415" w:rsidP="006261A3">
      <w:pPr>
        <w:tabs>
          <w:tab w:val="left" w:pos="0"/>
        </w:tabs>
        <w:spacing w:after="0"/>
        <w:jc w:val="center"/>
        <w:rPr>
          <w:rFonts w:ascii="PT Sans" w:hAnsi="PT Sans"/>
          <w:b/>
          <w:color w:val="C00000"/>
          <w:sz w:val="28"/>
          <w:szCs w:val="36"/>
        </w:rPr>
      </w:pPr>
      <w:r>
        <w:rPr>
          <w:rFonts w:ascii="PT Sans" w:hAnsi="PT Sans"/>
          <w:b/>
          <w:color w:val="C00000"/>
          <w:sz w:val="28"/>
          <w:szCs w:val="36"/>
        </w:rPr>
        <w:t>СЕМИНАРЫ в рамках МПН2019</w:t>
      </w:r>
    </w:p>
    <w:p w:rsidR="00AC7241" w:rsidRPr="008F3F61" w:rsidRDefault="00AC7241" w:rsidP="006261A3">
      <w:pPr>
        <w:tabs>
          <w:tab w:val="left" w:pos="0"/>
        </w:tabs>
        <w:spacing w:after="0"/>
        <w:jc w:val="center"/>
        <w:rPr>
          <w:rFonts w:ascii="PT Sans" w:hAnsi="PT Sans"/>
          <w:b/>
          <w:color w:val="C00000"/>
          <w:sz w:val="6"/>
          <w:szCs w:val="16"/>
        </w:rPr>
      </w:pPr>
    </w:p>
    <w:p w:rsidR="00056202" w:rsidRPr="00A863E7" w:rsidRDefault="00A0548C" w:rsidP="006261A3">
      <w:pPr>
        <w:spacing w:after="0"/>
        <w:rPr>
          <w:rFonts w:ascii="PT Sans" w:hAnsi="PT Sans"/>
          <w:b/>
          <w:color w:val="FF0000"/>
        </w:rPr>
      </w:pPr>
      <w:r w:rsidRPr="00A863E7">
        <w:rPr>
          <w:rFonts w:ascii="PT Sans" w:hAnsi="PT Sans"/>
          <w:b/>
          <w:color w:val="FF0000"/>
        </w:rPr>
        <w:t>21 мая, 14.00-16.00</w:t>
      </w:r>
    </w:p>
    <w:p w:rsidR="0027407D" w:rsidRPr="00A863E7" w:rsidRDefault="00A0548C" w:rsidP="0027407D">
      <w:pPr>
        <w:spacing w:after="0"/>
        <w:rPr>
          <w:rFonts w:ascii="PT Sans" w:hAnsi="PT Sans" w:cs="Times New Roman"/>
          <w:b/>
        </w:rPr>
      </w:pPr>
      <w:r w:rsidRPr="00A863E7">
        <w:rPr>
          <w:rFonts w:ascii="PT Sans" w:hAnsi="PT Sans" w:cs="Times New Roman"/>
        </w:rPr>
        <w:t xml:space="preserve">Семинар </w:t>
      </w:r>
      <w:r w:rsidRPr="00A863E7">
        <w:rPr>
          <w:rFonts w:ascii="PT Sans" w:hAnsi="PT Sans" w:cs="Times New Roman"/>
          <w:b/>
        </w:rPr>
        <w:t>«Совместные Летние школы: от совместных модулей Летней школы к совместным программам двойных дипломов»</w:t>
      </w:r>
    </w:p>
    <w:p w:rsidR="005A0AAF" w:rsidRPr="00A863E7" w:rsidRDefault="005A0AAF" w:rsidP="0027407D">
      <w:pPr>
        <w:spacing w:after="0"/>
        <w:rPr>
          <w:rFonts w:ascii="PT Sans" w:hAnsi="PT Sans" w:cs="Times New Roman"/>
          <w:b/>
        </w:rPr>
      </w:pPr>
      <w:r w:rsidRPr="00A863E7">
        <w:rPr>
          <w:rFonts w:ascii="PT Sans" w:hAnsi="PT Sans" w:cs="Times New Roman"/>
        </w:rPr>
        <w:t>В рамках семинара будет рассматриваться роль летних школ, в том числе совместных, для интернационализации учебных программ вуза, а также ключевые факторы создания и реализации успешной Летней школы.</w:t>
      </w:r>
    </w:p>
    <w:p w:rsidR="005A0AAF" w:rsidRPr="00A863E7" w:rsidRDefault="005A0AAF" w:rsidP="005A0AAF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  <w:b/>
        </w:rPr>
        <w:t xml:space="preserve">Модератор семинара: </w:t>
      </w:r>
      <w:r w:rsidRPr="00A863E7">
        <w:rPr>
          <w:rFonts w:ascii="PT Sans" w:hAnsi="PT Sans" w:cs="Times New Roman"/>
        </w:rPr>
        <w:t>О.Г. Емельянова, ведущий эксперт Управления международного образования</w:t>
      </w:r>
    </w:p>
    <w:p w:rsidR="005A0AAF" w:rsidRPr="00A863E7" w:rsidRDefault="005A0AAF" w:rsidP="005A0AAF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  <w:b/>
        </w:rPr>
        <w:t xml:space="preserve">Главный спикер: </w:t>
      </w:r>
      <w:proofErr w:type="spellStart"/>
      <w:r w:rsidRPr="00A863E7">
        <w:rPr>
          <w:rFonts w:ascii="PT Sans" w:hAnsi="PT Sans" w:cs="Times New Roman"/>
        </w:rPr>
        <w:t>Йероэн</w:t>
      </w:r>
      <w:proofErr w:type="spellEnd"/>
      <w:r w:rsidRPr="00A863E7">
        <w:rPr>
          <w:rFonts w:ascii="PT Sans" w:hAnsi="PT Sans" w:cs="Times New Roman"/>
        </w:rPr>
        <w:t xml:space="preserve"> </w:t>
      </w:r>
      <w:proofErr w:type="spellStart"/>
      <w:r w:rsidRPr="00A863E7">
        <w:rPr>
          <w:rFonts w:ascii="PT Sans" w:hAnsi="PT Sans" w:cs="Times New Roman"/>
        </w:rPr>
        <w:t>Торенбек</w:t>
      </w:r>
      <w:proofErr w:type="spellEnd"/>
      <w:r w:rsidRPr="00A863E7">
        <w:rPr>
          <w:rFonts w:ascii="PT Sans" w:hAnsi="PT Sans" w:cs="Times New Roman"/>
        </w:rPr>
        <w:t xml:space="preserve">, Директор Летней школы университета </w:t>
      </w:r>
      <w:r w:rsidRPr="00A863E7">
        <w:rPr>
          <w:rFonts w:ascii="PT Sans" w:hAnsi="PT Sans" w:cs="Times New Roman"/>
          <w:lang w:val="en-US"/>
        </w:rPr>
        <w:t>Utrecht</w:t>
      </w:r>
      <w:r w:rsidRPr="00A863E7">
        <w:rPr>
          <w:rFonts w:ascii="PT Sans" w:hAnsi="PT Sans" w:cs="Times New Roman"/>
        </w:rPr>
        <w:t xml:space="preserve"> (Нидерланды)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5528"/>
      </w:tblGrid>
      <w:tr w:rsidR="005A0AAF" w:rsidRPr="00A863E7" w:rsidTr="0041211A">
        <w:tc>
          <w:tcPr>
            <w:tcW w:w="567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№</w:t>
            </w:r>
          </w:p>
        </w:tc>
        <w:tc>
          <w:tcPr>
            <w:tcW w:w="3119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Спикер</w:t>
            </w:r>
          </w:p>
        </w:tc>
        <w:tc>
          <w:tcPr>
            <w:tcW w:w="5528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Название выступления</w:t>
            </w:r>
          </w:p>
        </w:tc>
      </w:tr>
      <w:tr w:rsidR="005A0AAF" w:rsidRPr="00A863E7" w:rsidTr="0041211A">
        <w:tc>
          <w:tcPr>
            <w:tcW w:w="567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1</w:t>
            </w:r>
          </w:p>
        </w:tc>
        <w:tc>
          <w:tcPr>
            <w:tcW w:w="3119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proofErr w:type="spellStart"/>
            <w:r w:rsidRPr="00A863E7">
              <w:rPr>
                <w:rFonts w:ascii="PT Sans" w:hAnsi="PT Sans" w:cs="Times New Roman"/>
                <w:b/>
              </w:rPr>
              <w:t>Йероэн</w:t>
            </w:r>
            <w:proofErr w:type="spellEnd"/>
            <w:r w:rsidRPr="00A863E7">
              <w:rPr>
                <w:rFonts w:ascii="PT Sans" w:hAnsi="PT Sans" w:cs="Times New Roman"/>
                <w:b/>
              </w:rPr>
              <w:t xml:space="preserve"> </w:t>
            </w:r>
            <w:proofErr w:type="spellStart"/>
            <w:r w:rsidRPr="00A863E7">
              <w:rPr>
                <w:rFonts w:ascii="PT Sans" w:hAnsi="PT Sans" w:cs="Times New Roman"/>
                <w:b/>
              </w:rPr>
              <w:t>Торенбек</w:t>
            </w:r>
            <w:proofErr w:type="spellEnd"/>
            <w:r w:rsidRPr="00A863E7">
              <w:rPr>
                <w:rFonts w:ascii="PT Sans" w:hAnsi="PT Sans" w:cs="Times New Roman"/>
                <w:b/>
              </w:rPr>
              <w:t xml:space="preserve">, </w:t>
            </w:r>
            <w:r w:rsidRPr="00A863E7">
              <w:rPr>
                <w:rFonts w:ascii="PT Sans" w:hAnsi="PT Sans" w:cs="Times New Roman"/>
              </w:rPr>
              <w:t xml:space="preserve">директор Летней школы университета </w:t>
            </w:r>
            <w:r w:rsidRPr="00A863E7">
              <w:rPr>
                <w:rFonts w:ascii="PT Sans" w:hAnsi="PT Sans" w:cs="Times New Roman"/>
                <w:lang w:val="en-US"/>
              </w:rPr>
              <w:t>Utrecht</w:t>
            </w:r>
            <w:r w:rsidRPr="00A863E7">
              <w:rPr>
                <w:rFonts w:ascii="PT Sans" w:hAnsi="PT Sans" w:cs="Times New Roman"/>
              </w:rPr>
              <w:t xml:space="preserve"> (Нидерланды)</w:t>
            </w:r>
          </w:p>
        </w:tc>
        <w:tc>
          <w:tcPr>
            <w:tcW w:w="5528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«Как и зачем создавать совместные летние школы»</w:t>
            </w:r>
          </w:p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lang w:val="en-US"/>
              </w:rPr>
              <w:t>Utrecht</w:t>
            </w:r>
            <w:r w:rsidRPr="00A863E7">
              <w:rPr>
                <w:rFonts w:ascii="PT Sans" w:hAnsi="PT Sans" w:cs="Times New Roman"/>
              </w:rPr>
              <w:t xml:space="preserve"> </w:t>
            </w:r>
            <w:r w:rsidRPr="00A863E7">
              <w:rPr>
                <w:rFonts w:ascii="PT Sans" w:hAnsi="PT Sans" w:cs="Times New Roman"/>
                <w:lang w:val="en-US"/>
              </w:rPr>
              <w:t>Summer</w:t>
            </w:r>
            <w:r w:rsidRPr="00A863E7">
              <w:rPr>
                <w:rFonts w:ascii="PT Sans" w:hAnsi="PT Sans" w:cs="Times New Roman"/>
              </w:rPr>
              <w:t xml:space="preserve"> </w:t>
            </w:r>
            <w:r w:rsidRPr="00A863E7">
              <w:rPr>
                <w:rFonts w:ascii="PT Sans" w:hAnsi="PT Sans" w:cs="Times New Roman"/>
                <w:lang w:val="en-US"/>
              </w:rPr>
              <w:t>School</w:t>
            </w:r>
            <w:r w:rsidRPr="00A863E7">
              <w:rPr>
                <w:rFonts w:ascii="PT Sans" w:hAnsi="PT Sans" w:cs="Times New Roman"/>
              </w:rPr>
              <w:t xml:space="preserve"> - самая известная из всех летних школ мира. В рамках презентации директор </w:t>
            </w:r>
            <w:r w:rsidRPr="00A863E7">
              <w:rPr>
                <w:rFonts w:ascii="PT Sans" w:hAnsi="PT Sans" w:cs="Times New Roman"/>
                <w:lang w:val="en-US"/>
              </w:rPr>
              <w:t>Utrecht</w:t>
            </w:r>
            <w:r w:rsidRPr="00A863E7">
              <w:rPr>
                <w:rFonts w:ascii="PT Sans" w:hAnsi="PT Sans" w:cs="Times New Roman"/>
              </w:rPr>
              <w:t xml:space="preserve"> </w:t>
            </w:r>
            <w:r w:rsidRPr="00A863E7">
              <w:rPr>
                <w:rFonts w:ascii="PT Sans" w:hAnsi="PT Sans" w:cs="Times New Roman"/>
                <w:lang w:val="en-US"/>
              </w:rPr>
              <w:t>Summer</w:t>
            </w:r>
            <w:r w:rsidRPr="00A863E7">
              <w:rPr>
                <w:rFonts w:ascii="PT Sans" w:hAnsi="PT Sans" w:cs="Times New Roman"/>
              </w:rPr>
              <w:t xml:space="preserve"> </w:t>
            </w:r>
            <w:r w:rsidRPr="00A863E7">
              <w:rPr>
                <w:rFonts w:ascii="PT Sans" w:hAnsi="PT Sans" w:cs="Times New Roman"/>
                <w:lang w:val="en-US"/>
              </w:rPr>
              <w:t>School</w:t>
            </w:r>
            <w:r w:rsidRPr="00A863E7">
              <w:rPr>
                <w:rFonts w:ascii="PT Sans" w:hAnsi="PT Sans" w:cs="Times New Roman"/>
              </w:rPr>
              <w:t xml:space="preserve"> расскажет об истории создания летней школы и о принципах разработки совместных программ летних школ.</w:t>
            </w:r>
          </w:p>
        </w:tc>
      </w:tr>
      <w:tr w:rsidR="005A0AAF" w:rsidRPr="00A863E7" w:rsidTr="0041211A">
        <w:tc>
          <w:tcPr>
            <w:tcW w:w="567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2</w:t>
            </w:r>
          </w:p>
        </w:tc>
        <w:tc>
          <w:tcPr>
            <w:tcW w:w="3119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 xml:space="preserve">О.Г. Емельянова, </w:t>
            </w:r>
            <w:r w:rsidRPr="00A863E7">
              <w:rPr>
                <w:rFonts w:ascii="PT Sans" w:hAnsi="PT Sans" w:cs="Times New Roman"/>
              </w:rPr>
              <w:t>ведущий эксперт Управления международного образования</w:t>
            </w:r>
          </w:p>
        </w:tc>
        <w:tc>
          <w:tcPr>
            <w:tcW w:w="5528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«Летние школы как инструмент интернационализации вуза: от совместных программ летних школ к программам двойного диплома»</w:t>
            </w:r>
          </w:p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В рамках доклада будет рассмотрено влияние летних школ на интернационализацию университета в целом.</w:t>
            </w:r>
          </w:p>
        </w:tc>
      </w:tr>
      <w:tr w:rsidR="005A0AAF" w:rsidRPr="00A863E7" w:rsidTr="0041211A">
        <w:tc>
          <w:tcPr>
            <w:tcW w:w="567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3</w:t>
            </w:r>
          </w:p>
        </w:tc>
        <w:tc>
          <w:tcPr>
            <w:tcW w:w="3119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>П.Р. Гончаров,</w:t>
            </w:r>
            <w:r w:rsidRPr="00A863E7">
              <w:rPr>
                <w:rFonts w:ascii="PT Sans" w:hAnsi="PT Sans" w:cs="Times New Roman"/>
              </w:rPr>
              <w:t xml:space="preserve"> старший научный сотрудник ФТИ им. А.Ф. Иоффе</w:t>
            </w:r>
          </w:p>
        </w:tc>
        <w:tc>
          <w:tcPr>
            <w:tcW w:w="5528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 xml:space="preserve">«Разработка совместной летней школы, кейс СПбПУ и </w:t>
            </w:r>
            <w:r w:rsidRPr="00A863E7">
              <w:rPr>
                <w:rFonts w:ascii="PT Sans" w:hAnsi="PT Sans" w:cs="Times New Roman"/>
                <w:b/>
                <w:lang w:val="en-US"/>
              </w:rPr>
              <w:t>SOKENDAI</w:t>
            </w:r>
            <w:r w:rsidRPr="00A863E7">
              <w:rPr>
                <w:rFonts w:ascii="PT Sans" w:hAnsi="PT Sans" w:cs="Times New Roman"/>
                <w:b/>
              </w:rPr>
              <w:t>»</w:t>
            </w:r>
          </w:p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В рамках выступления будет рассматриваться программа летней школы по физике плазмы и преимущества проведения совместной школы для научного сотрудничества.</w:t>
            </w:r>
          </w:p>
        </w:tc>
      </w:tr>
      <w:tr w:rsidR="005A0AAF" w:rsidRPr="00A863E7" w:rsidTr="0041211A">
        <w:tc>
          <w:tcPr>
            <w:tcW w:w="567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4</w:t>
            </w:r>
          </w:p>
        </w:tc>
        <w:tc>
          <w:tcPr>
            <w:tcW w:w="3119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 xml:space="preserve">Д.И. Климова, </w:t>
            </w:r>
            <w:r w:rsidRPr="00A863E7">
              <w:rPr>
                <w:rFonts w:ascii="PT Sans" w:hAnsi="PT Sans" w:cs="Times New Roman"/>
              </w:rPr>
              <w:t>координатор краткосрочных образовательных программ СПбПУ</w:t>
            </w:r>
          </w:p>
        </w:tc>
        <w:tc>
          <w:tcPr>
            <w:tcW w:w="5528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«Лучшие практики: как сделать Летнюю школу успешной»</w:t>
            </w:r>
          </w:p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В рамках презентации будут рассматриваться вопросы набора и приема студентов, сотрудничества с партнерскими вузами, содержание курсов, культурной программы, а также варианты решение соответствующих проблем.</w:t>
            </w:r>
          </w:p>
        </w:tc>
      </w:tr>
      <w:tr w:rsidR="005A0AAF" w:rsidRPr="00A863E7" w:rsidTr="0041211A">
        <w:tc>
          <w:tcPr>
            <w:tcW w:w="567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5</w:t>
            </w:r>
          </w:p>
        </w:tc>
        <w:tc>
          <w:tcPr>
            <w:tcW w:w="3119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 xml:space="preserve">Д. </w:t>
            </w:r>
            <w:proofErr w:type="spellStart"/>
            <w:r w:rsidRPr="00A863E7">
              <w:rPr>
                <w:rFonts w:ascii="PT Sans" w:hAnsi="PT Sans" w:cs="Times New Roman"/>
                <w:b/>
              </w:rPr>
              <w:t>Островерхов</w:t>
            </w:r>
            <w:proofErr w:type="spellEnd"/>
            <w:r w:rsidRPr="00A863E7">
              <w:rPr>
                <w:rFonts w:ascii="PT Sans" w:hAnsi="PT Sans" w:cs="Times New Roman"/>
                <w:b/>
              </w:rPr>
              <w:t xml:space="preserve">, </w:t>
            </w:r>
            <w:r w:rsidRPr="00A863E7">
              <w:rPr>
                <w:rFonts w:ascii="PT Sans" w:hAnsi="PT Sans" w:cs="Times New Roman"/>
              </w:rPr>
              <w:t>координатор проектов Erasmus+</w:t>
            </w:r>
            <w:r w:rsidRPr="00A863E7">
              <w:rPr>
                <w:rFonts w:ascii="PT Sans" w:hAnsi="PT Sans" w:cs="Times New Roman"/>
                <w:b/>
              </w:rPr>
              <w:t xml:space="preserve"> </w:t>
            </w:r>
            <w:r w:rsidRPr="00A863E7">
              <w:rPr>
                <w:rFonts w:ascii="PT Sans" w:hAnsi="PT Sans" w:cs="Times New Roman"/>
              </w:rPr>
              <w:t>(</w:t>
            </w:r>
            <w:r w:rsidRPr="00A863E7">
              <w:rPr>
                <w:rFonts w:ascii="PT Sans" w:hAnsi="PT Sans" w:cs="Times New Roman"/>
                <w:lang w:val="en-US"/>
              </w:rPr>
              <w:t>TU</w:t>
            </w:r>
            <w:r w:rsidRPr="00A863E7">
              <w:rPr>
                <w:rFonts w:ascii="PT Sans" w:hAnsi="PT Sans" w:cs="Times New Roman"/>
              </w:rPr>
              <w:t xml:space="preserve"> </w:t>
            </w:r>
            <w:r w:rsidRPr="00A863E7">
              <w:rPr>
                <w:rFonts w:ascii="PT Sans" w:hAnsi="PT Sans" w:cs="Times New Roman"/>
                <w:lang w:val="en-US"/>
              </w:rPr>
              <w:t>Berlin</w:t>
            </w:r>
            <w:r w:rsidRPr="00A863E7">
              <w:rPr>
                <w:rFonts w:ascii="PT Sans" w:hAnsi="PT Sans" w:cs="Times New Roman"/>
              </w:rPr>
              <w:t>, Германия)</w:t>
            </w:r>
          </w:p>
        </w:tc>
        <w:tc>
          <w:tcPr>
            <w:tcW w:w="5528" w:type="dxa"/>
          </w:tcPr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>«Летние школы для обеспечения устойчивости результатов проектов Erasmus+»</w:t>
            </w:r>
          </w:p>
          <w:p w:rsidR="005A0AAF" w:rsidRPr="00A863E7" w:rsidRDefault="005A0AAF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 xml:space="preserve">Опыт TU </w:t>
            </w:r>
            <w:proofErr w:type="spellStart"/>
            <w:r w:rsidRPr="00A863E7">
              <w:rPr>
                <w:rFonts w:ascii="PT Sans" w:hAnsi="PT Sans" w:cs="Times New Roman"/>
              </w:rPr>
              <w:t>Berlin</w:t>
            </w:r>
            <w:proofErr w:type="spellEnd"/>
            <w:r w:rsidRPr="00A863E7">
              <w:rPr>
                <w:rFonts w:ascii="PT Sans" w:hAnsi="PT Sans" w:cs="Times New Roman"/>
              </w:rPr>
              <w:t xml:space="preserve"> по коммерциализации результатов проектов Erasmus+: платформа </w:t>
            </w:r>
            <w:proofErr w:type="spellStart"/>
            <w:r w:rsidRPr="00A863E7">
              <w:rPr>
                <w:rFonts w:ascii="PT Sans" w:hAnsi="PT Sans" w:cs="Times New Roman"/>
              </w:rPr>
              <w:t>Coursento</w:t>
            </w:r>
            <w:proofErr w:type="spellEnd"/>
            <w:r w:rsidRPr="00A863E7">
              <w:rPr>
                <w:rFonts w:ascii="PT Sans" w:hAnsi="PT Sans" w:cs="Times New Roman"/>
              </w:rPr>
              <w:t>.</w:t>
            </w:r>
          </w:p>
        </w:tc>
      </w:tr>
    </w:tbl>
    <w:p w:rsidR="0027407D" w:rsidRPr="00A863E7" w:rsidRDefault="0027407D" w:rsidP="0027407D">
      <w:pPr>
        <w:spacing w:after="0"/>
        <w:rPr>
          <w:rFonts w:ascii="PT Sans" w:hAnsi="PT Sans" w:cs="Times New Roman"/>
        </w:rPr>
      </w:pPr>
    </w:p>
    <w:p w:rsidR="00A0548C" w:rsidRPr="00A863E7" w:rsidRDefault="00A0548C" w:rsidP="0027407D">
      <w:pPr>
        <w:spacing w:after="0"/>
        <w:rPr>
          <w:rFonts w:ascii="PT Sans" w:hAnsi="PT Sans" w:cs="Times New Roman"/>
          <w:b/>
          <w:color w:val="FF0000"/>
        </w:rPr>
      </w:pPr>
      <w:r w:rsidRPr="00A863E7">
        <w:rPr>
          <w:rFonts w:ascii="PT Sans" w:hAnsi="PT Sans" w:cs="Times New Roman"/>
          <w:b/>
          <w:color w:val="FF0000"/>
        </w:rPr>
        <w:lastRenderedPageBreak/>
        <w:t>22 мая, 10.30-12.30</w:t>
      </w:r>
    </w:p>
    <w:p w:rsidR="00AC7241" w:rsidRPr="00A863E7" w:rsidRDefault="00AC7241" w:rsidP="0027407D">
      <w:pPr>
        <w:spacing w:after="0"/>
        <w:rPr>
          <w:rFonts w:ascii="PT Sans" w:hAnsi="PT Sans" w:cs="Times New Roman"/>
          <w:b/>
        </w:rPr>
      </w:pPr>
      <w:r w:rsidRPr="00A863E7">
        <w:rPr>
          <w:rFonts w:ascii="PT Sans" w:hAnsi="PT Sans" w:cs="Times New Roman"/>
        </w:rPr>
        <w:t xml:space="preserve">Семинар </w:t>
      </w:r>
      <w:r w:rsidRPr="00A863E7">
        <w:rPr>
          <w:rFonts w:ascii="PT Sans" w:hAnsi="PT Sans" w:cs="Times New Roman"/>
          <w:b/>
        </w:rPr>
        <w:t xml:space="preserve">«Рейтинги и публикационная активность» </w:t>
      </w:r>
    </w:p>
    <w:p w:rsidR="00CB163C" w:rsidRPr="00A863E7" w:rsidRDefault="00CB163C" w:rsidP="00CB163C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</w:rPr>
        <w:t xml:space="preserve">На семинаре будет проведен мастер класс по анализу публикационной активности университета, научных групп, отдельных ученых и областей знаний по данным </w:t>
      </w:r>
      <w:proofErr w:type="spellStart"/>
      <w:r w:rsidRPr="00A863E7">
        <w:rPr>
          <w:rFonts w:ascii="PT Sans" w:hAnsi="PT Sans" w:cs="Times New Roman"/>
        </w:rPr>
        <w:t>наукометрической</w:t>
      </w:r>
      <w:proofErr w:type="spellEnd"/>
      <w:r w:rsidRPr="00A863E7">
        <w:rPr>
          <w:rFonts w:ascii="PT Sans" w:hAnsi="PT Sans" w:cs="Times New Roman"/>
        </w:rPr>
        <w:t xml:space="preserve"> базы </w:t>
      </w:r>
      <w:proofErr w:type="spellStart"/>
      <w:r w:rsidRPr="00A863E7">
        <w:rPr>
          <w:rFonts w:ascii="PT Sans" w:hAnsi="PT Sans" w:cs="Times New Roman"/>
        </w:rPr>
        <w:t>WoS</w:t>
      </w:r>
      <w:proofErr w:type="spellEnd"/>
      <w:r w:rsidRPr="00A863E7">
        <w:rPr>
          <w:rFonts w:ascii="PT Sans" w:hAnsi="PT Sans" w:cs="Times New Roman"/>
        </w:rPr>
        <w:t xml:space="preserve"> (</w:t>
      </w:r>
      <w:proofErr w:type="spellStart"/>
      <w:r w:rsidRPr="00A863E7">
        <w:rPr>
          <w:rFonts w:ascii="PT Sans" w:hAnsi="PT Sans" w:cs="Times New Roman"/>
        </w:rPr>
        <w:t>Clarivate</w:t>
      </w:r>
      <w:proofErr w:type="spellEnd"/>
      <w:r w:rsidRPr="00A863E7">
        <w:rPr>
          <w:rFonts w:ascii="PT Sans" w:hAnsi="PT Sans" w:cs="Times New Roman"/>
        </w:rPr>
        <w:t xml:space="preserve"> </w:t>
      </w:r>
      <w:proofErr w:type="spellStart"/>
      <w:r w:rsidRPr="00A863E7">
        <w:rPr>
          <w:rFonts w:ascii="PT Sans" w:hAnsi="PT Sans" w:cs="Times New Roman"/>
        </w:rPr>
        <w:t>Analytics</w:t>
      </w:r>
      <w:proofErr w:type="spellEnd"/>
      <w:r w:rsidRPr="00A863E7">
        <w:rPr>
          <w:rFonts w:ascii="PT Sans" w:hAnsi="PT Sans" w:cs="Times New Roman"/>
        </w:rPr>
        <w:t>).</w:t>
      </w:r>
    </w:p>
    <w:p w:rsidR="00CB163C" w:rsidRPr="00A863E7" w:rsidRDefault="00A863E7" w:rsidP="00CB163C">
      <w:pPr>
        <w:spacing w:after="0"/>
        <w:rPr>
          <w:rFonts w:ascii="PT Sans" w:hAnsi="PT Sans" w:cs="Times New Roman"/>
        </w:rPr>
      </w:pPr>
      <w:r>
        <w:rPr>
          <w:rFonts w:ascii="PT Sans" w:hAnsi="PT Sans" w:cs="Times New Roman"/>
        </w:rPr>
        <w:t>Так</w:t>
      </w:r>
      <w:r w:rsidR="00CB163C" w:rsidRPr="00A863E7">
        <w:rPr>
          <w:rFonts w:ascii="PT Sans" w:hAnsi="PT Sans" w:cs="Times New Roman"/>
        </w:rPr>
        <w:t xml:space="preserve">же в семинаре примет участие представитель рейтингового агентства </w:t>
      </w:r>
      <w:proofErr w:type="spellStart"/>
      <w:r w:rsidR="00CB163C" w:rsidRPr="00A863E7">
        <w:rPr>
          <w:rFonts w:ascii="PT Sans" w:hAnsi="PT Sans" w:cs="Times New Roman"/>
        </w:rPr>
        <w:t>Times</w:t>
      </w:r>
      <w:proofErr w:type="spellEnd"/>
      <w:r w:rsidR="00CB163C" w:rsidRPr="00A863E7">
        <w:rPr>
          <w:rFonts w:ascii="PT Sans" w:hAnsi="PT Sans" w:cs="Times New Roman"/>
        </w:rPr>
        <w:t xml:space="preserve"> </w:t>
      </w:r>
      <w:proofErr w:type="spellStart"/>
      <w:r w:rsidR="00CB163C" w:rsidRPr="00A863E7">
        <w:rPr>
          <w:rFonts w:ascii="PT Sans" w:hAnsi="PT Sans" w:cs="Times New Roman"/>
        </w:rPr>
        <w:t>Higher</w:t>
      </w:r>
      <w:proofErr w:type="spellEnd"/>
      <w:r w:rsidR="00CB163C" w:rsidRPr="00A863E7">
        <w:rPr>
          <w:rFonts w:ascii="PT Sans" w:hAnsi="PT Sans" w:cs="Times New Roman"/>
        </w:rPr>
        <w:t xml:space="preserve"> </w:t>
      </w:r>
      <w:proofErr w:type="spellStart"/>
      <w:r w:rsidR="00CB163C" w:rsidRPr="00A863E7">
        <w:rPr>
          <w:rFonts w:ascii="PT Sans" w:hAnsi="PT Sans" w:cs="Times New Roman"/>
        </w:rPr>
        <w:t>Education</w:t>
      </w:r>
      <w:proofErr w:type="spellEnd"/>
      <w:r w:rsidR="00CB163C" w:rsidRPr="00A863E7">
        <w:rPr>
          <w:rFonts w:ascii="PT Sans" w:hAnsi="PT Sans" w:cs="Times New Roman"/>
        </w:rPr>
        <w:t xml:space="preserve">, которому вы можете задать вопросы, касающиеся методики и планов развития рейтинга. В том числе относительно нового рейтинга </w:t>
      </w:r>
      <w:proofErr w:type="spellStart"/>
      <w:r w:rsidR="00CB163C" w:rsidRPr="00A863E7">
        <w:rPr>
          <w:rFonts w:ascii="PT Sans" w:hAnsi="PT Sans" w:cs="Times New Roman"/>
        </w:rPr>
        <w:t>Times</w:t>
      </w:r>
      <w:proofErr w:type="spellEnd"/>
      <w:r w:rsidR="00CB163C" w:rsidRPr="00A863E7">
        <w:rPr>
          <w:rFonts w:ascii="PT Sans" w:hAnsi="PT Sans" w:cs="Times New Roman"/>
        </w:rPr>
        <w:t xml:space="preserve"> </w:t>
      </w:r>
      <w:proofErr w:type="spellStart"/>
      <w:r w:rsidR="00CB163C" w:rsidRPr="00A863E7">
        <w:rPr>
          <w:rFonts w:ascii="PT Sans" w:hAnsi="PT Sans" w:cs="Times New Roman"/>
        </w:rPr>
        <w:t>Higher</w:t>
      </w:r>
      <w:proofErr w:type="spellEnd"/>
      <w:r w:rsidR="00CB163C" w:rsidRPr="00A863E7">
        <w:rPr>
          <w:rFonts w:ascii="PT Sans" w:hAnsi="PT Sans" w:cs="Times New Roman"/>
        </w:rPr>
        <w:t xml:space="preserve"> </w:t>
      </w:r>
      <w:proofErr w:type="spellStart"/>
      <w:r w:rsidR="00CB163C" w:rsidRPr="00A863E7">
        <w:rPr>
          <w:rFonts w:ascii="PT Sans" w:hAnsi="PT Sans" w:cs="Times New Roman"/>
        </w:rPr>
        <w:t>Education</w:t>
      </w:r>
      <w:proofErr w:type="spellEnd"/>
      <w:r w:rsidR="00CB163C" w:rsidRPr="00A863E7">
        <w:rPr>
          <w:rFonts w:ascii="PT Sans" w:hAnsi="PT Sans" w:cs="Times New Roman"/>
        </w:rPr>
        <w:t xml:space="preserve"> </w:t>
      </w:r>
      <w:proofErr w:type="spellStart"/>
      <w:r w:rsidR="00CB163C" w:rsidRPr="00A863E7">
        <w:rPr>
          <w:rFonts w:ascii="PT Sans" w:hAnsi="PT Sans" w:cs="Times New Roman"/>
        </w:rPr>
        <w:t>University</w:t>
      </w:r>
      <w:proofErr w:type="spellEnd"/>
      <w:r w:rsidR="00CB163C" w:rsidRPr="00A863E7">
        <w:rPr>
          <w:rFonts w:ascii="PT Sans" w:hAnsi="PT Sans" w:cs="Times New Roman"/>
        </w:rPr>
        <w:t xml:space="preserve"> </w:t>
      </w:r>
      <w:proofErr w:type="spellStart"/>
      <w:r w:rsidR="00CB163C" w:rsidRPr="00A863E7">
        <w:rPr>
          <w:rFonts w:ascii="PT Sans" w:hAnsi="PT Sans" w:cs="Times New Roman"/>
        </w:rPr>
        <w:t>Impact</w:t>
      </w:r>
      <w:proofErr w:type="spellEnd"/>
      <w:r w:rsidR="00CB163C" w:rsidRPr="00A863E7">
        <w:rPr>
          <w:rFonts w:ascii="PT Sans" w:hAnsi="PT Sans" w:cs="Times New Roman"/>
        </w:rPr>
        <w:t xml:space="preserve"> </w:t>
      </w:r>
      <w:proofErr w:type="spellStart"/>
      <w:r w:rsidR="00CB163C" w:rsidRPr="00A863E7">
        <w:rPr>
          <w:rFonts w:ascii="PT Sans" w:hAnsi="PT Sans" w:cs="Times New Roman"/>
        </w:rPr>
        <w:t>Rankings</w:t>
      </w:r>
      <w:proofErr w:type="spellEnd"/>
      <w:r w:rsidR="00CB163C" w:rsidRPr="00A863E7">
        <w:rPr>
          <w:rFonts w:ascii="PT Sans" w:hAnsi="PT Sans" w:cs="Times New Roman"/>
        </w:rPr>
        <w:t>, который основан на целях устойчивого развития, разработанных ООН.</w:t>
      </w:r>
    </w:p>
    <w:p w:rsidR="00614E44" w:rsidRPr="00A863E7" w:rsidRDefault="00482CF6" w:rsidP="0027407D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  <w:b/>
        </w:rPr>
        <w:t xml:space="preserve">Модератор семинара: </w:t>
      </w:r>
      <w:r w:rsidR="00614E44" w:rsidRPr="00A863E7">
        <w:rPr>
          <w:rFonts w:ascii="PT Sans" w:hAnsi="PT Sans" w:cs="Times New Roman"/>
        </w:rPr>
        <w:t>Ю.С. Клочков</w:t>
      </w:r>
      <w:r w:rsidR="00A863E7">
        <w:rPr>
          <w:rFonts w:ascii="PT Sans" w:hAnsi="PT Sans" w:cs="Times New Roman"/>
        </w:rPr>
        <w:t>, директор ц</w:t>
      </w:r>
      <w:r w:rsidR="00A863E7" w:rsidRPr="00A863E7">
        <w:rPr>
          <w:rFonts w:ascii="PT Sans" w:hAnsi="PT Sans" w:cs="Times New Roman"/>
        </w:rPr>
        <w:t>ентр</w:t>
      </w:r>
      <w:r w:rsidR="00A863E7">
        <w:rPr>
          <w:rFonts w:ascii="PT Sans" w:hAnsi="PT Sans" w:cs="Times New Roman"/>
        </w:rPr>
        <w:t>а</w:t>
      </w:r>
      <w:r w:rsidR="00A863E7" w:rsidRPr="00A863E7">
        <w:rPr>
          <w:rFonts w:ascii="PT Sans" w:hAnsi="PT Sans" w:cs="Times New Roman"/>
        </w:rPr>
        <w:t xml:space="preserve"> мониторинга науки и образования</w:t>
      </w: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5528"/>
      </w:tblGrid>
      <w:tr w:rsidR="00482CF6" w:rsidRPr="00A863E7" w:rsidTr="0041211A">
        <w:tc>
          <w:tcPr>
            <w:tcW w:w="567" w:type="dxa"/>
          </w:tcPr>
          <w:p w:rsidR="00482CF6" w:rsidRPr="00A863E7" w:rsidRDefault="00482CF6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№</w:t>
            </w:r>
          </w:p>
        </w:tc>
        <w:tc>
          <w:tcPr>
            <w:tcW w:w="3119" w:type="dxa"/>
          </w:tcPr>
          <w:p w:rsidR="00482CF6" w:rsidRPr="00A863E7" w:rsidRDefault="00482CF6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Спикер</w:t>
            </w:r>
          </w:p>
        </w:tc>
        <w:tc>
          <w:tcPr>
            <w:tcW w:w="5528" w:type="dxa"/>
          </w:tcPr>
          <w:p w:rsidR="00482CF6" w:rsidRPr="00A863E7" w:rsidRDefault="00482CF6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Название выступления</w:t>
            </w:r>
          </w:p>
        </w:tc>
      </w:tr>
      <w:tr w:rsidR="00482CF6" w:rsidRPr="00A863E7" w:rsidTr="0041211A">
        <w:tc>
          <w:tcPr>
            <w:tcW w:w="567" w:type="dxa"/>
          </w:tcPr>
          <w:p w:rsidR="00482CF6" w:rsidRPr="00A863E7" w:rsidRDefault="00482CF6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1</w:t>
            </w:r>
          </w:p>
        </w:tc>
        <w:tc>
          <w:tcPr>
            <w:tcW w:w="3119" w:type="dxa"/>
          </w:tcPr>
          <w:p w:rsidR="00482CF6" w:rsidRPr="00A863E7" w:rsidRDefault="00482CF6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 xml:space="preserve">В.Г. </w:t>
            </w:r>
            <w:proofErr w:type="spellStart"/>
            <w:r w:rsidRPr="00A863E7">
              <w:rPr>
                <w:rFonts w:ascii="PT Sans" w:hAnsi="PT Sans" w:cs="Times New Roman"/>
                <w:b/>
              </w:rPr>
              <w:t>Богоров</w:t>
            </w:r>
            <w:proofErr w:type="spellEnd"/>
            <w:r w:rsidRPr="00A863E7">
              <w:rPr>
                <w:rFonts w:ascii="PT Sans" w:hAnsi="PT Sans" w:cs="Times New Roman"/>
                <w:b/>
              </w:rPr>
              <w:t xml:space="preserve">, </w:t>
            </w:r>
            <w:r w:rsidRPr="00A863E7">
              <w:rPr>
                <w:rFonts w:ascii="PT Sans" w:hAnsi="PT Sans" w:cs="Times New Roman"/>
              </w:rPr>
              <w:t xml:space="preserve">руководитель отдела образовательных программ, компания </w:t>
            </w:r>
            <w:proofErr w:type="spellStart"/>
            <w:r w:rsidRPr="00A863E7">
              <w:rPr>
                <w:rFonts w:ascii="PT Sans" w:hAnsi="PT Sans" w:cs="Times New Roman"/>
              </w:rPr>
              <w:t>Clarivate</w:t>
            </w:r>
            <w:proofErr w:type="spellEnd"/>
            <w:r w:rsidRPr="00A863E7">
              <w:rPr>
                <w:rFonts w:ascii="PT Sans" w:hAnsi="PT Sans" w:cs="Times New Roman"/>
              </w:rPr>
              <w:t xml:space="preserve"> </w:t>
            </w:r>
            <w:proofErr w:type="spellStart"/>
            <w:r w:rsidRPr="00A863E7">
              <w:rPr>
                <w:rFonts w:ascii="PT Sans" w:hAnsi="PT Sans" w:cs="Times New Roman"/>
              </w:rPr>
              <w:t>Analitycs</w:t>
            </w:r>
            <w:proofErr w:type="spellEnd"/>
            <w:r w:rsidRPr="00A863E7">
              <w:rPr>
                <w:rFonts w:ascii="PT Sans" w:hAnsi="PT Sans" w:cs="Times New Roman"/>
              </w:rPr>
              <w:t xml:space="preserve"> (Россия)</w:t>
            </w:r>
          </w:p>
        </w:tc>
        <w:tc>
          <w:tcPr>
            <w:tcW w:w="5528" w:type="dxa"/>
          </w:tcPr>
          <w:p w:rsidR="00482CF6" w:rsidRPr="00A863E7" w:rsidRDefault="00482CF6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>«Мастер-класс по работе с WOS»</w:t>
            </w:r>
          </w:p>
        </w:tc>
      </w:tr>
      <w:tr w:rsidR="00482CF6" w:rsidRPr="00A863E7" w:rsidTr="0041211A">
        <w:tc>
          <w:tcPr>
            <w:tcW w:w="567" w:type="dxa"/>
          </w:tcPr>
          <w:p w:rsidR="00482CF6" w:rsidRPr="00A863E7" w:rsidRDefault="00482CF6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2</w:t>
            </w:r>
          </w:p>
        </w:tc>
        <w:tc>
          <w:tcPr>
            <w:tcW w:w="3119" w:type="dxa"/>
          </w:tcPr>
          <w:p w:rsidR="00482CF6" w:rsidRPr="00A863E7" w:rsidRDefault="00482CF6" w:rsidP="00482CF6">
            <w:pPr>
              <w:rPr>
                <w:rFonts w:ascii="PT Sans" w:hAnsi="PT Sans" w:cs="Times New Roman"/>
                <w:b/>
                <w:lang w:val="en-US"/>
              </w:rPr>
            </w:pPr>
            <w:r w:rsidRPr="00A863E7">
              <w:rPr>
                <w:rFonts w:ascii="PT Sans" w:hAnsi="PT Sans" w:cs="Times New Roman"/>
                <w:b/>
              </w:rPr>
              <w:t>Лачин</w:t>
            </w:r>
            <w:r w:rsidRPr="00A863E7">
              <w:rPr>
                <w:rFonts w:ascii="PT Sans" w:hAnsi="PT Sans" w:cs="Times New Roman"/>
                <w:b/>
                <w:lang w:val="en-US"/>
              </w:rPr>
              <w:t xml:space="preserve"> </w:t>
            </w:r>
            <w:proofErr w:type="spellStart"/>
            <w:r w:rsidRPr="00A863E7">
              <w:rPr>
                <w:rFonts w:ascii="PT Sans" w:hAnsi="PT Sans" w:cs="Times New Roman"/>
                <w:b/>
              </w:rPr>
              <w:t>Италмазова</w:t>
            </w:r>
            <w:proofErr w:type="spellEnd"/>
            <w:r w:rsidRPr="00A863E7">
              <w:rPr>
                <w:rFonts w:ascii="PT Sans" w:hAnsi="PT Sans" w:cs="Times New Roman"/>
                <w:b/>
                <w:lang w:val="en-US"/>
              </w:rPr>
              <w:t>,</w:t>
            </w:r>
            <w:r w:rsidRPr="00A863E7">
              <w:rPr>
                <w:rFonts w:ascii="PT Sans" w:hAnsi="PT Sans" w:cs="Times New Roman"/>
                <w:lang w:val="en-US"/>
              </w:rPr>
              <w:t xml:space="preserve"> Times Higher Education (</w:t>
            </w:r>
            <w:r w:rsidRPr="00A863E7">
              <w:rPr>
                <w:rFonts w:ascii="PT Sans" w:hAnsi="PT Sans" w:cs="Times New Roman"/>
              </w:rPr>
              <w:t>Великобритания</w:t>
            </w:r>
            <w:r w:rsidRPr="00A863E7">
              <w:rPr>
                <w:rFonts w:ascii="PT Sans" w:hAnsi="PT Sans" w:cs="Times New Roman"/>
                <w:lang w:val="en-US"/>
              </w:rPr>
              <w:t>)</w:t>
            </w:r>
          </w:p>
        </w:tc>
        <w:tc>
          <w:tcPr>
            <w:tcW w:w="5528" w:type="dxa"/>
          </w:tcPr>
          <w:p w:rsidR="00482CF6" w:rsidRPr="00A863E7" w:rsidRDefault="00482CF6" w:rsidP="00482CF6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«</w:t>
            </w:r>
            <w:r w:rsidRPr="00A863E7">
              <w:rPr>
                <w:rFonts w:ascii="PT Sans" w:hAnsi="PT Sans" w:cs="Times New Roman"/>
                <w:color w:val="FF0000"/>
              </w:rPr>
              <w:t>уточняется</w:t>
            </w:r>
            <w:r w:rsidRPr="00A863E7">
              <w:rPr>
                <w:rFonts w:ascii="PT Sans" w:hAnsi="PT Sans" w:cs="Times New Roman"/>
                <w:b/>
              </w:rPr>
              <w:t>»</w:t>
            </w:r>
          </w:p>
        </w:tc>
      </w:tr>
    </w:tbl>
    <w:p w:rsidR="0027407D" w:rsidRPr="00A863E7" w:rsidRDefault="0027407D" w:rsidP="0027407D">
      <w:pPr>
        <w:spacing w:after="0"/>
        <w:rPr>
          <w:rFonts w:ascii="PT Sans" w:hAnsi="PT Sans" w:cs="Times New Roman"/>
          <w:b/>
          <w:color w:val="FF0000"/>
        </w:rPr>
      </w:pPr>
    </w:p>
    <w:p w:rsidR="00AC7241" w:rsidRPr="00A863E7" w:rsidRDefault="00AC7241" w:rsidP="0027407D">
      <w:pPr>
        <w:spacing w:after="0"/>
        <w:rPr>
          <w:rFonts w:ascii="PT Sans" w:hAnsi="PT Sans" w:cs="Times New Roman"/>
          <w:b/>
          <w:color w:val="FF0000"/>
        </w:rPr>
      </w:pPr>
      <w:r w:rsidRPr="00A863E7">
        <w:rPr>
          <w:rFonts w:ascii="PT Sans" w:hAnsi="PT Sans" w:cs="Times New Roman"/>
          <w:b/>
          <w:color w:val="FF0000"/>
        </w:rPr>
        <w:t>22 мая, 14.00-16.00</w:t>
      </w:r>
    </w:p>
    <w:p w:rsidR="00AC7241" w:rsidRPr="00A863E7" w:rsidRDefault="00AC7241" w:rsidP="0027407D">
      <w:pPr>
        <w:spacing w:after="0"/>
        <w:rPr>
          <w:rFonts w:ascii="PT Sans" w:hAnsi="PT Sans" w:cs="Times New Roman"/>
          <w:b/>
        </w:rPr>
      </w:pPr>
      <w:r w:rsidRPr="00A863E7">
        <w:rPr>
          <w:rFonts w:ascii="PT Sans" w:hAnsi="PT Sans" w:cs="Times New Roman"/>
        </w:rPr>
        <w:t xml:space="preserve">Семинар </w:t>
      </w:r>
      <w:r w:rsidRPr="00A863E7">
        <w:rPr>
          <w:rFonts w:ascii="PT Sans" w:hAnsi="PT Sans" w:cs="Times New Roman"/>
          <w:b/>
        </w:rPr>
        <w:t xml:space="preserve">«Совместные студенческие проекты» </w:t>
      </w:r>
    </w:p>
    <w:p w:rsidR="00F34523" w:rsidRPr="00A863E7" w:rsidRDefault="00F34523" w:rsidP="0027407D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</w:rPr>
        <w:t>В рамках семинара будут рассматриваться студенческие проекты в качестве платформы для международного межуниверситетского сотрудничества, а также для создания прочных научных связей между университетами и молодыми перспективными учеными.</w:t>
      </w:r>
    </w:p>
    <w:p w:rsidR="0027407D" w:rsidRPr="00A863E7" w:rsidRDefault="00F34523" w:rsidP="0027407D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  <w:b/>
        </w:rPr>
        <w:t xml:space="preserve">Модератор семинара: </w:t>
      </w:r>
      <w:r w:rsidR="00B017AF" w:rsidRPr="00A863E7">
        <w:rPr>
          <w:rFonts w:ascii="PT Sans" w:hAnsi="PT Sans" w:cs="Times New Roman"/>
        </w:rPr>
        <w:t>С.Ю. Каликина,</w:t>
      </w:r>
      <w:r w:rsidR="00B017AF" w:rsidRPr="00A863E7">
        <w:rPr>
          <w:rFonts w:ascii="PT Sans" w:hAnsi="PT Sans" w:cs="Times New Roman"/>
          <w:b/>
        </w:rPr>
        <w:t xml:space="preserve"> </w:t>
      </w:r>
      <w:r w:rsidR="00B017AF" w:rsidRPr="00A863E7">
        <w:rPr>
          <w:rFonts w:ascii="PT Sans" w:hAnsi="PT Sans" w:cs="Times New Roman"/>
        </w:rPr>
        <w:t>менеджер ОММС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5528"/>
      </w:tblGrid>
      <w:tr w:rsidR="00F34523" w:rsidRPr="00A863E7" w:rsidTr="0041211A">
        <w:tc>
          <w:tcPr>
            <w:tcW w:w="567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№</w:t>
            </w:r>
          </w:p>
        </w:tc>
        <w:tc>
          <w:tcPr>
            <w:tcW w:w="3119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Спикер</w:t>
            </w:r>
          </w:p>
        </w:tc>
        <w:tc>
          <w:tcPr>
            <w:tcW w:w="5528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Название выступления</w:t>
            </w:r>
          </w:p>
        </w:tc>
      </w:tr>
      <w:tr w:rsidR="00F34523" w:rsidRPr="00A863E7" w:rsidTr="0041211A">
        <w:tc>
          <w:tcPr>
            <w:tcW w:w="567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1</w:t>
            </w:r>
          </w:p>
        </w:tc>
        <w:tc>
          <w:tcPr>
            <w:tcW w:w="3119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 xml:space="preserve">В.Г. Пак, </w:t>
            </w:r>
            <w:r w:rsidRPr="00A863E7">
              <w:rPr>
                <w:rFonts w:ascii="PT Sans" w:hAnsi="PT Sans" w:cs="Times New Roman"/>
              </w:rPr>
              <w:t>доцент кафедры «Компьютерные интеллектуальные технологии»</w:t>
            </w:r>
            <w:r w:rsidR="00370300" w:rsidRPr="00A863E7">
              <w:rPr>
                <w:rFonts w:ascii="PT Sans" w:hAnsi="PT Sans" w:cs="Times New Roman"/>
              </w:rPr>
              <w:t xml:space="preserve"> (Россия)</w:t>
            </w:r>
          </w:p>
        </w:tc>
        <w:tc>
          <w:tcPr>
            <w:tcW w:w="5528" w:type="dxa"/>
          </w:tcPr>
          <w:p w:rsidR="00F34523" w:rsidRPr="00A863E7" w:rsidRDefault="00370300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>«Разработка и реализация совместного студенческого проектного марафона»</w:t>
            </w:r>
          </w:p>
        </w:tc>
      </w:tr>
      <w:tr w:rsidR="007F6FF0" w:rsidRPr="00A863E7" w:rsidTr="0041211A">
        <w:tc>
          <w:tcPr>
            <w:tcW w:w="567" w:type="dxa"/>
          </w:tcPr>
          <w:p w:rsidR="007F6FF0" w:rsidRPr="00A863E7" w:rsidRDefault="007F6FF0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2</w:t>
            </w:r>
          </w:p>
        </w:tc>
        <w:tc>
          <w:tcPr>
            <w:tcW w:w="3119" w:type="dxa"/>
          </w:tcPr>
          <w:p w:rsidR="007F6FF0" w:rsidRPr="00A863E7" w:rsidRDefault="007F6FF0" w:rsidP="007F6FF0">
            <w:pPr>
              <w:pStyle w:val="a6"/>
              <w:jc w:val="left"/>
              <w:rPr>
                <w:rFonts w:ascii="PT Sans" w:eastAsiaTheme="minorHAnsi" w:hAnsi="PT Sans"/>
                <w:sz w:val="22"/>
                <w:szCs w:val="22"/>
                <w:lang w:val="ru-RU" w:eastAsia="en-US"/>
              </w:rPr>
            </w:pPr>
            <w:r w:rsidRPr="00A863E7">
              <w:rPr>
                <w:rFonts w:ascii="PT Sans" w:eastAsiaTheme="minorHAnsi" w:hAnsi="PT Sans"/>
                <w:b/>
                <w:sz w:val="22"/>
                <w:szCs w:val="22"/>
                <w:lang w:val="ru-RU" w:eastAsia="en-US"/>
              </w:rPr>
              <w:t>А.А. Наумов</w:t>
            </w:r>
            <w:r w:rsidRPr="00A863E7">
              <w:rPr>
                <w:rFonts w:ascii="PT Sans" w:eastAsiaTheme="minorHAnsi" w:hAnsi="PT Sans"/>
                <w:sz w:val="22"/>
                <w:szCs w:val="22"/>
                <w:lang w:val="ru-RU" w:eastAsia="en-US"/>
              </w:rPr>
              <w:t xml:space="preserve">, зам. директора по международной деятельности </w:t>
            </w:r>
            <w:proofErr w:type="spellStart"/>
            <w:r w:rsidRPr="00A863E7">
              <w:rPr>
                <w:rFonts w:ascii="PT Sans" w:eastAsiaTheme="minorHAnsi" w:hAnsi="PT Sans"/>
                <w:sz w:val="22"/>
                <w:szCs w:val="22"/>
                <w:lang w:val="ru-RU" w:eastAsia="en-US"/>
              </w:rPr>
              <w:t>ИММиТ</w:t>
            </w:r>
            <w:proofErr w:type="spellEnd"/>
          </w:p>
          <w:p w:rsidR="007F6FF0" w:rsidRPr="00A863E7" w:rsidRDefault="007F6FF0" w:rsidP="0041211A">
            <w:pPr>
              <w:rPr>
                <w:rFonts w:ascii="PT Sans" w:hAnsi="PT Sans" w:cs="Times New Roman"/>
                <w:b/>
              </w:rPr>
            </w:pPr>
          </w:p>
        </w:tc>
        <w:tc>
          <w:tcPr>
            <w:tcW w:w="5528" w:type="dxa"/>
          </w:tcPr>
          <w:p w:rsidR="007F6FF0" w:rsidRPr="00A863E7" w:rsidRDefault="007F6FF0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«Разработка и реализация совместного студенческого проектного марафона»</w:t>
            </w:r>
          </w:p>
        </w:tc>
      </w:tr>
      <w:tr w:rsidR="00370300" w:rsidRPr="00A863E7" w:rsidTr="0041211A">
        <w:tc>
          <w:tcPr>
            <w:tcW w:w="567" w:type="dxa"/>
          </w:tcPr>
          <w:p w:rsidR="00370300" w:rsidRPr="00A863E7" w:rsidRDefault="007F6FF0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3</w:t>
            </w:r>
          </w:p>
        </w:tc>
        <w:tc>
          <w:tcPr>
            <w:tcW w:w="3119" w:type="dxa"/>
          </w:tcPr>
          <w:p w:rsidR="00370300" w:rsidRPr="00A863E7" w:rsidRDefault="00370300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Антон Дыбов,</w:t>
            </w:r>
            <w:r w:rsidRPr="00A863E7">
              <w:rPr>
                <w:rFonts w:ascii="PT Sans" w:hAnsi="PT Sans" w:cs="Times New Roman"/>
              </w:rPr>
              <w:t xml:space="preserve"> научный сотрудник ТУ Берлин (Германия)</w:t>
            </w:r>
          </w:p>
        </w:tc>
        <w:tc>
          <w:tcPr>
            <w:tcW w:w="5528" w:type="dxa"/>
          </w:tcPr>
          <w:p w:rsidR="00370300" w:rsidRPr="00A863E7" w:rsidRDefault="00370300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«Совместный международный студенческий проект»</w:t>
            </w:r>
          </w:p>
        </w:tc>
      </w:tr>
    </w:tbl>
    <w:p w:rsidR="0027407D" w:rsidRPr="00A863E7" w:rsidRDefault="0027407D" w:rsidP="0027407D">
      <w:pPr>
        <w:spacing w:after="0"/>
        <w:rPr>
          <w:rFonts w:ascii="PT Sans" w:hAnsi="PT Sans" w:cs="Times New Roman"/>
        </w:rPr>
      </w:pPr>
    </w:p>
    <w:p w:rsidR="00AC7241" w:rsidRPr="00A863E7" w:rsidRDefault="00AC7241" w:rsidP="0027407D">
      <w:pPr>
        <w:spacing w:after="0"/>
        <w:rPr>
          <w:rFonts w:ascii="PT Sans" w:hAnsi="PT Sans"/>
          <w:b/>
          <w:color w:val="FF0000"/>
        </w:rPr>
      </w:pPr>
      <w:r w:rsidRPr="00A863E7">
        <w:rPr>
          <w:rFonts w:ascii="PT Sans" w:hAnsi="PT Sans"/>
          <w:b/>
          <w:color w:val="FF0000"/>
        </w:rPr>
        <w:t>22 мая, 16.15-17.30</w:t>
      </w:r>
    </w:p>
    <w:p w:rsidR="00AC7241" w:rsidRPr="00A863E7" w:rsidRDefault="00AC7241" w:rsidP="0027407D">
      <w:pPr>
        <w:spacing w:after="0"/>
        <w:rPr>
          <w:rFonts w:ascii="PT Sans" w:hAnsi="PT Sans" w:cs="Times New Roman"/>
          <w:b/>
        </w:rPr>
      </w:pPr>
      <w:r w:rsidRPr="00A863E7">
        <w:rPr>
          <w:rFonts w:ascii="PT Sans" w:hAnsi="PT Sans" w:cs="Times New Roman"/>
        </w:rPr>
        <w:t xml:space="preserve">Семинар </w:t>
      </w:r>
      <w:r w:rsidRPr="00A863E7">
        <w:rPr>
          <w:rFonts w:ascii="PT Sans" w:hAnsi="PT Sans" w:cs="Times New Roman"/>
          <w:b/>
        </w:rPr>
        <w:t>«</w:t>
      </w:r>
      <w:r w:rsidRPr="00A863E7">
        <w:rPr>
          <w:rFonts w:ascii="PT Sans" w:hAnsi="PT Sans" w:cs="Times New Roman"/>
          <w:b/>
          <w:lang w:val="en-US"/>
        </w:rPr>
        <w:t>ERASMUS</w:t>
      </w:r>
      <w:r w:rsidRPr="00A863E7">
        <w:rPr>
          <w:rFonts w:ascii="PT Sans" w:hAnsi="PT Sans" w:cs="Times New Roman"/>
          <w:b/>
        </w:rPr>
        <w:t>+: спорные вопросы»</w:t>
      </w:r>
    </w:p>
    <w:p w:rsidR="00F34523" w:rsidRPr="00A863E7" w:rsidRDefault="00F34523" w:rsidP="00F34523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</w:rPr>
        <w:t xml:space="preserve">СПбПУ с 2015 года успешно участвует в реализации программ Erasmus+ </w:t>
      </w:r>
      <w:proofErr w:type="spellStart"/>
      <w:r w:rsidRPr="00A863E7">
        <w:rPr>
          <w:rFonts w:ascii="PT Sans" w:hAnsi="PT Sans" w:cs="Times New Roman"/>
        </w:rPr>
        <w:t>Mobility</w:t>
      </w:r>
      <w:proofErr w:type="spellEnd"/>
      <w:r w:rsidRPr="00A863E7">
        <w:rPr>
          <w:rFonts w:ascii="PT Sans" w:hAnsi="PT Sans" w:cs="Times New Roman"/>
        </w:rPr>
        <w:t xml:space="preserve"> KA 107, а также Erasmus+ </w:t>
      </w:r>
      <w:proofErr w:type="spellStart"/>
      <w:r w:rsidRPr="00A863E7">
        <w:rPr>
          <w:rFonts w:ascii="PT Sans" w:hAnsi="PT Sans" w:cs="Times New Roman"/>
        </w:rPr>
        <w:t>Capacity</w:t>
      </w:r>
      <w:proofErr w:type="spellEnd"/>
      <w:r w:rsidRPr="00A863E7">
        <w:rPr>
          <w:rFonts w:ascii="PT Sans" w:hAnsi="PT Sans" w:cs="Times New Roman"/>
        </w:rPr>
        <w:t xml:space="preserve"> </w:t>
      </w:r>
      <w:proofErr w:type="spellStart"/>
      <w:r w:rsidRPr="00A863E7">
        <w:rPr>
          <w:rFonts w:ascii="PT Sans" w:hAnsi="PT Sans" w:cs="Times New Roman"/>
        </w:rPr>
        <w:t>building</w:t>
      </w:r>
      <w:proofErr w:type="spellEnd"/>
      <w:r w:rsidRPr="00A863E7">
        <w:rPr>
          <w:rFonts w:ascii="PT Sans" w:hAnsi="PT Sans" w:cs="Times New Roman"/>
        </w:rPr>
        <w:t xml:space="preserve"> и является ведущим вузом России по количеству выигранных заявок. С каждым годом количество заявок, поданных с европейскими вузами-партнерами, растет. Взаимодействие в рамках проектов Erasmus+ позволяет студентам, аспирантам, преподавателям СПбПУ и вуза-партнера поучаствовать международном обмене, способствует научному сотрудничеству, интернационализации образовательного процесса. В рамках семинара будут обсуждаться следующие вопросы:</w:t>
      </w:r>
    </w:p>
    <w:p w:rsidR="00F34523" w:rsidRPr="00A863E7" w:rsidRDefault="00F34523" w:rsidP="00F34523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</w:rPr>
        <w:lastRenderedPageBreak/>
        <w:t xml:space="preserve">- оптимизация подачи заявок на проекты Erasmus+ </w:t>
      </w:r>
      <w:proofErr w:type="spellStart"/>
      <w:r w:rsidRPr="00A863E7">
        <w:rPr>
          <w:rFonts w:ascii="PT Sans" w:hAnsi="PT Sans" w:cs="Times New Roman"/>
        </w:rPr>
        <w:t>Capacity</w:t>
      </w:r>
      <w:proofErr w:type="spellEnd"/>
      <w:r w:rsidRPr="00A863E7">
        <w:rPr>
          <w:rFonts w:ascii="PT Sans" w:hAnsi="PT Sans" w:cs="Times New Roman"/>
        </w:rPr>
        <w:t xml:space="preserve"> </w:t>
      </w:r>
      <w:proofErr w:type="spellStart"/>
      <w:r w:rsidRPr="00A863E7">
        <w:rPr>
          <w:rFonts w:ascii="PT Sans" w:hAnsi="PT Sans" w:cs="Times New Roman"/>
        </w:rPr>
        <w:t>building</w:t>
      </w:r>
      <w:proofErr w:type="spellEnd"/>
      <w:r w:rsidRPr="00A863E7">
        <w:rPr>
          <w:rFonts w:ascii="PT Sans" w:hAnsi="PT Sans" w:cs="Times New Roman"/>
        </w:rPr>
        <w:t xml:space="preserve"> и Erasmus+ </w:t>
      </w:r>
      <w:proofErr w:type="spellStart"/>
      <w:r w:rsidRPr="00A863E7">
        <w:rPr>
          <w:rFonts w:ascii="PT Sans" w:hAnsi="PT Sans" w:cs="Times New Roman"/>
        </w:rPr>
        <w:t>Mobility</w:t>
      </w:r>
      <w:proofErr w:type="spellEnd"/>
      <w:r w:rsidRPr="00A863E7">
        <w:rPr>
          <w:rFonts w:ascii="PT Sans" w:hAnsi="PT Sans" w:cs="Times New Roman"/>
        </w:rPr>
        <w:t xml:space="preserve"> KA 107,</w:t>
      </w:r>
    </w:p>
    <w:p w:rsidR="00F34523" w:rsidRPr="00A863E7" w:rsidRDefault="00F34523" w:rsidP="00F34523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</w:rPr>
        <w:t>- трудности в оформлении документации и заключении договоров,</w:t>
      </w:r>
    </w:p>
    <w:p w:rsidR="00F34523" w:rsidRPr="00A863E7" w:rsidRDefault="00F34523" w:rsidP="00F34523">
      <w:pPr>
        <w:spacing w:after="0"/>
        <w:rPr>
          <w:rFonts w:ascii="PT Sans" w:hAnsi="PT Sans" w:cs="Times New Roman"/>
        </w:rPr>
      </w:pPr>
      <w:r w:rsidRPr="00A863E7">
        <w:rPr>
          <w:rFonts w:ascii="PT Sans" w:hAnsi="PT Sans" w:cs="Times New Roman"/>
        </w:rPr>
        <w:t>- оптимизация документооборота.</w:t>
      </w:r>
    </w:p>
    <w:p w:rsidR="006261A3" w:rsidRPr="00A863E7" w:rsidRDefault="00F34523" w:rsidP="006261A3">
      <w:pPr>
        <w:spacing w:after="0"/>
        <w:rPr>
          <w:rFonts w:ascii="PT Sans" w:hAnsi="PT Sans" w:cs="Times New Roman"/>
          <w:b/>
        </w:rPr>
      </w:pPr>
      <w:r w:rsidRPr="00A863E7">
        <w:rPr>
          <w:rFonts w:ascii="PT Sans" w:hAnsi="PT Sans" w:cs="Times New Roman"/>
          <w:b/>
        </w:rPr>
        <w:t xml:space="preserve">Модератор семинара: </w:t>
      </w:r>
      <w:r w:rsidR="006261A3" w:rsidRPr="00A863E7">
        <w:rPr>
          <w:rFonts w:ascii="PT Sans" w:hAnsi="PT Sans" w:cs="Times New Roman"/>
          <w:b/>
        </w:rPr>
        <w:t xml:space="preserve"> </w:t>
      </w:r>
      <w:r w:rsidR="006261A3" w:rsidRPr="00A863E7">
        <w:rPr>
          <w:rFonts w:ascii="PT Sans" w:hAnsi="PT Sans" w:cs="Times New Roman"/>
        </w:rPr>
        <w:t>А.Л. Мазина, зам. начальника УМО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5528"/>
      </w:tblGrid>
      <w:tr w:rsidR="00F34523" w:rsidRPr="00A863E7" w:rsidTr="0041211A">
        <w:tc>
          <w:tcPr>
            <w:tcW w:w="567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№</w:t>
            </w:r>
          </w:p>
        </w:tc>
        <w:tc>
          <w:tcPr>
            <w:tcW w:w="3119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Спикер</w:t>
            </w:r>
          </w:p>
        </w:tc>
        <w:tc>
          <w:tcPr>
            <w:tcW w:w="5528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  <w:b/>
              </w:rPr>
            </w:pPr>
            <w:r w:rsidRPr="00A863E7">
              <w:rPr>
                <w:rFonts w:ascii="PT Sans" w:hAnsi="PT Sans" w:cs="Times New Roman"/>
                <w:b/>
              </w:rPr>
              <w:t>Название выступления</w:t>
            </w:r>
          </w:p>
        </w:tc>
      </w:tr>
      <w:tr w:rsidR="00F34523" w:rsidRPr="00A863E7" w:rsidTr="0041211A">
        <w:tc>
          <w:tcPr>
            <w:tcW w:w="567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</w:rPr>
              <w:t>1</w:t>
            </w:r>
          </w:p>
        </w:tc>
        <w:tc>
          <w:tcPr>
            <w:tcW w:w="3119" w:type="dxa"/>
          </w:tcPr>
          <w:p w:rsidR="00F34523" w:rsidRPr="00A863E7" w:rsidRDefault="00F34523" w:rsidP="0041211A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>Е.А. Сухова</w:t>
            </w:r>
            <w:r w:rsidRPr="00A863E7">
              <w:rPr>
                <w:rFonts w:ascii="PT Sans" w:hAnsi="PT Sans" w:cs="Times New Roman"/>
              </w:rPr>
              <w:t>,</w:t>
            </w:r>
            <w:r w:rsidRPr="00A863E7">
              <w:rPr>
                <w:rFonts w:ascii="PT Sans" w:hAnsi="PT Sans" w:cs="Times New Roman"/>
                <w:b/>
              </w:rPr>
              <w:t xml:space="preserve"> </w:t>
            </w:r>
            <w:r w:rsidRPr="00A863E7">
              <w:rPr>
                <w:rFonts w:ascii="PT Sans" w:hAnsi="PT Sans" w:cs="Times New Roman"/>
              </w:rPr>
              <w:t xml:space="preserve">зам. начальника </w:t>
            </w:r>
            <w:proofErr w:type="spellStart"/>
            <w:r w:rsidRPr="00A863E7">
              <w:rPr>
                <w:rFonts w:ascii="PT Sans" w:hAnsi="PT Sans" w:cs="Times New Roman"/>
              </w:rPr>
              <w:t>ОМОПиАМ</w:t>
            </w:r>
            <w:proofErr w:type="spellEnd"/>
            <w:r w:rsidRPr="00A863E7">
              <w:rPr>
                <w:rFonts w:ascii="PT Sans" w:hAnsi="PT Sans" w:cs="Times New Roman"/>
              </w:rPr>
              <w:t xml:space="preserve"> (Россия)</w:t>
            </w:r>
          </w:p>
        </w:tc>
        <w:tc>
          <w:tcPr>
            <w:tcW w:w="5528" w:type="dxa"/>
          </w:tcPr>
          <w:p w:rsidR="00F34523" w:rsidRPr="00A863E7" w:rsidRDefault="00F34523" w:rsidP="00F34523">
            <w:pPr>
              <w:rPr>
                <w:rFonts w:ascii="PT Sans" w:hAnsi="PT Sans" w:cs="Times New Roman"/>
              </w:rPr>
            </w:pPr>
            <w:r w:rsidRPr="00A863E7">
              <w:rPr>
                <w:rFonts w:ascii="PT Sans" w:hAnsi="PT Sans" w:cs="Times New Roman"/>
                <w:b/>
              </w:rPr>
              <w:t>«ERASMUS+: спорные вопросы»</w:t>
            </w:r>
          </w:p>
        </w:tc>
      </w:tr>
    </w:tbl>
    <w:p w:rsidR="00F34523" w:rsidRPr="00A863E7" w:rsidRDefault="00F34523" w:rsidP="006261A3">
      <w:pPr>
        <w:spacing w:after="0"/>
        <w:rPr>
          <w:rFonts w:ascii="PT Sans" w:hAnsi="PT Sans" w:cs="Times New Roman"/>
        </w:rPr>
      </w:pPr>
    </w:p>
    <w:p w:rsidR="00AC7241" w:rsidRPr="006261A3" w:rsidRDefault="00AC7241">
      <w:pPr>
        <w:rPr>
          <w:sz w:val="14"/>
        </w:rPr>
      </w:pPr>
    </w:p>
    <w:sectPr w:rsidR="00AC7241" w:rsidRPr="006261A3" w:rsidSect="00AC724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39"/>
    <w:rsid w:val="00056202"/>
    <w:rsid w:val="00087CE0"/>
    <w:rsid w:val="00173D0C"/>
    <w:rsid w:val="00225B39"/>
    <w:rsid w:val="0027407D"/>
    <w:rsid w:val="00370300"/>
    <w:rsid w:val="00482CF6"/>
    <w:rsid w:val="005950C2"/>
    <w:rsid w:val="005A0AAF"/>
    <w:rsid w:val="005B560E"/>
    <w:rsid w:val="00614E44"/>
    <w:rsid w:val="006261A3"/>
    <w:rsid w:val="007F6FF0"/>
    <w:rsid w:val="00845DE8"/>
    <w:rsid w:val="00A0548C"/>
    <w:rsid w:val="00A863E7"/>
    <w:rsid w:val="00AC7241"/>
    <w:rsid w:val="00B017AF"/>
    <w:rsid w:val="00B14112"/>
    <w:rsid w:val="00C23F45"/>
    <w:rsid w:val="00C45415"/>
    <w:rsid w:val="00CB163C"/>
    <w:rsid w:val="00D65C24"/>
    <w:rsid w:val="00F3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7F6FF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7F6FF0"/>
    <w:rPr>
      <w:rFonts w:ascii="Arial" w:eastAsia="Times New Roman" w:hAnsi="Arial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7F6FF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7F6FF0"/>
    <w:rPr>
      <w:rFonts w:ascii="Arial" w:eastAsia="Times New Roman" w:hAnsi="Arial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2019-05-13T06:58:00Z</cp:lastPrinted>
  <dcterms:created xsi:type="dcterms:W3CDTF">2019-04-18T13:35:00Z</dcterms:created>
  <dcterms:modified xsi:type="dcterms:W3CDTF">2019-05-13T09:45:00Z</dcterms:modified>
</cp:coreProperties>
</file>